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D2A" w:rsidRPr="00D55D2A" w:rsidRDefault="00D55D2A" w:rsidP="00D55D2A">
      <w:pPr>
        <w:spacing w:line="560" w:lineRule="exact"/>
        <w:ind w:firstLine="562"/>
        <w:mirrorIndents/>
        <w:outlineLvl w:val="1"/>
        <w:rPr>
          <w:rFonts w:eastAsia="黑体"/>
          <w:b/>
          <w:sz w:val="28"/>
          <w:szCs w:val="28"/>
        </w:rPr>
      </w:pPr>
      <w:r w:rsidRPr="00D55D2A">
        <w:rPr>
          <w:rFonts w:eastAsia="黑体"/>
          <w:b/>
          <w:sz w:val="28"/>
          <w:szCs w:val="28"/>
        </w:rPr>
        <w:t>附件</w:t>
      </w:r>
      <w:r w:rsidRPr="00D55D2A">
        <w:rPr>
          <w:rFonts w:eastAsia="黑体" w:hint="eastAsia"/>
          <w:b/>
          <w:sz w:val="28"/>
          <w:szCs w:val="28"/>
        </w:rPr>
        <w:t>5</w:t>
      </w:r>
    </w:p>
    <w:p w:rsidR="00D55D2A" w:rsidRPr="00703FDA" w:rsidRDefault="00D55D2A" w:rsidP="00D55D2A">
      <w:pPr>
        <w:spacing w:line="560" w:lineRule="exact"/>
        <w:ind w:firstLine="562"/>
        <w:mirrorIndents/>
        <w:outlineLvl w:val="1"/>
        <w:rPr>
          <w:rFonts w:eastAsia="黑体"/>
          <w:b/>
        </w:rPr>
      </w:pPr>
    </w:p>
    <w:p w:rsidR="00D55D2A" w:rsidRPr="00BC438A" w:rsidRDefault="00D55D2A" w:rsidP="00D55D2A">
      <w:pPr>
        <w:spacing w:line="560" w:lineRule="exact"/>
        <w:ind w:firstLine="567"/>
        <w:mirrorIndents/>
        <w:jc w:val="center"/>
        <w:rPr>
          <w:rFonts w:eastAsia="华文中宋"/>
          <w:b/>
          <w:sz w:val="32"/>
          <w:szCs w:val="36"/>
        </w:rPr>
      </w:pPr>
      <w:r w:rsidRPr="00B07D07">
        <w:rPr>
          <w:rFonts w:ascii="华文中宋" w:eastAsia="华文中宋" w:hAnsi="华文中宋" w:hint="eastAsia"/>
          <w:sz w:val="44"/>
          <w:szCs w:val="44"/>
        </w:rPr>
        <w:t>学位论文买卖、代写行为</w:t>
      </w:r>
      <w:r>
        <w:rPr>
          <w:rFonts w:ascii="华文中宋" w:eastAsia="华文中宋" w:hAnsi="华文中宋" w:hint="eastAsia"/>
          <w:sz w:val="44"/>
          <w:szCs w:val="44"/>
        </w:rPr>
        <w:t>自查</w:t>
      </w:r>
      <w:r w:rsidRPr="00744220">
        <w:rPr>
          <w:rFonts w:ascii="华文中宋" w:eastAsia="华文中宋" w:hAnsi="华文中宋" w:hint="eastAsia"/>
          <w:sz w:val="44"/>
          <w:szCs w:val="44"/>
        </w:rPr>
        <w:t>报告</w:t>
      </w:r>
    </w:p>
    <w:p w:rsidR="00D55D2A" w:rsidRPr="00BC438A" w:rsidRDefault="00D55D2A" w:rsidP="00D55D2A">
      <w:pPr>
        <w:spacing w:line="560" w:lineRule="exact"/>
        <w:ind w:firstLine="643"/>
        <w:mirrorIndents/>
        <w:jc w:val="center"/>
        <w:rPr>
          <w:rFonts w:eastAsia="宋体"/>
          <w:b/>
          <w:sz w:val="32"/>
          <w:szCs w:val="32"/>
        </w:rPr>
      </w:pPr>
      <w:r w:rsidRPr="00BC438A">
        <w:rPr>
          <w:b/>
          <w:sz w:val="32"/>
          <w:szCs w:val="32"/>
        </w:rPr>
        <w:t>参考体例</w:t>
      </w:r>
    </w:p>
    <w:p w:rsidR="00D55D2A" w:rsidRDefault="00D55D2A" w:rsidP="00D55D2A">
      <w:pPr>
        <w:spacing w:line="560" w:lineRule="exact"/>
        <w:ind w:firstLine="562"/>
        <w:mirrorIndents/>
        <w:rPr>
          <w:rFonts w:eastAsia="黑体"/>
          <w:b/>
        </w:rPr>
      </w:pPr>
    </w:p>
    <w:p w:rsidR="00D55D2A" w:rsidRPr="00BC438A" w:rsidRDefault="00D55D2A" w:rsidP="00D55D2A">
      <w:pPr>
        <w:spacing w:line="560" w:lineRule="exact"/>
        <w:mirrorIndents/>
        <w:rPr>
          <w:rFonts w:eastAsia="黑体"/>
          <w:b/>
        </w:rPr>
      </w:pPr>
      <w:r w:rsidRPr="00BC438A">
        <w:rPr>
          <w:rFonts w:eastAsia="黑体"/>
          <w:b/>
        </w:rPr>
        <w:t>学</w:t>
      </w:r>
      <w:r>
        <w:rPr>
          <w:rFonts w:eastAsia="黑体" w:hint="eastAsia"/>
          <w:b/>
        </w:rPr>
        <w:t>院</w:t>
      </w:r>
      <w:r w:rsidRPr="00940356">
        <w:rPr>
          <w:rFonts w:eastAsia="黑体"/>
          <w:b/>
        </w:rPr>
        <w:t>(</w:t>
      </w:r>
      <w:r w:rsidRPr="00940356">
        <w:rPr>
          <w:rFonts w:eastAsia="黑体"/>
          <w:b/>
        </w:rPr>
        <w:t>研究院</w:t>
      </w:r>
      <w:r w:rsidRPr="00940356">
        <w:rPr>
          <w:rFonts w:eastAsia="黑体"/>
          <w:b/>
        </w:rPr>
        <w:t>)</w:t>
      </w:r>
      <w:r w:rsidRPr="00BC438A">
        <w:rPr>
          <w:rFonts w:eastAsia="黑体"/>
          <w:b/>
        </w:rPr>
        <w:t>：</w:t>
      </w:r>
      <w:r w:rsidRPr="00BC438A">
        <w:rPr>
          <w:rFonts w:eastAsia="黑体"/>
          <w:b/>
          <w:u w:val="single"/>
        </w:rPr>
        <w:t xml:space="preserve">    </w:t>
      </w:r>
      <w:r>
        <w:rPr>
          <w:rFonts w:eastAsia="黑体" w:hint="eastAsia"/>
          <w:b/>
          <w:u w:val="single"/>
        </w:rPr>
        <w:t xml:space="preserve">      </w:t>
      </w:r>
      <w:r w:rsidRPr="00BC438A">
        <w:rPr>
          <w:rFonts w:eastAsia="黑体"/>
          <w:b/>
          <w:u w:val="single"/>
        </w:rPr>
        <w:t xml:space="preserve">       </w:t>
      </w:r>
    </w:p>
    <w:p w:rsidR="00D55D2A" w:rsidRPr="00044C38" w:rsidRDefault="00D55D2A" w:rsidP="00D55D2A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 w:rsidRPr="00044C38">
        <w:rPr>
          <w:rFonts w:ascii="华文中宋" w:eastAsia="华文中宋" w:hAnsi="华文中宋" w:hint="eastAsia"/>
          <w:sz w:val="30"/>
          <w:szCs w:val="30"/>
        </w:rPr>
        <w:t>一、</w:t>
      </w:r>
      <w:r>
        <w:rPr>
          <w:rFonts w:ascii="华文中宋" w:eastAsia="华文中宋" w:hAnsi="华文中宋" w:hint="eastAsia"/>
          <w:sz w:val="30"/>
          <w:szCs w:val="30"/>
        </w:rPr>
        <w:t>学位论文质量管理情况</w:t>
      </w:r>
    </w:p>
    <w:p w:rsidR="00D55D2A" w:rsidRPr="00044C38" w:rsidRDefault="00D55D2A" w:rsidP="00D55D2A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本单位学位授予，学位论文质量监控等情况。</w:t>
      </w:r>
      <w:r w:rsidRPr="00044C38">
        <w:rPr>
          <w:rFonts w:hint="eastAsia"/>
          <w:sz w:val="30"/>
          <w:szCs w:val="30"/>
        </w:rPr>
        <w:t>）</w:t>
      </w:r>
    </w:p>
    <w:p w:rsidR="00D55D2A" w:rsidRPr="00044C38" w:rsidRDefault="00D55D2A" w:rsidP="00D55D2A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 w:rsidRPr="00044C38">
        <w:rPr>
          <w:rFonts w:ascii="华文中宋" w:eastAsia="华文中宋" w:hAnsi="华文中宋" w:hint="eastAsia"/>
          <w:sz w:val="30"/>
          <w:szCs w:val="30"/>
        </w:rPr>
        <w:t>二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>
        <w:rPr>
          <w:rFonts w:ascii="华文中宋" w:eastAsia="华文中宋" w:hAnsi="华文中宋" w:hint="eastAsia"/>
          <w:sz w:val="30"/>
          <w:szCs w:val="30"/>
        </w:rPr>
        <w:t>专项检查举措</w:t>
      </w:r>
    </w:p>
    <w:p w:rsidR="00D55D2A" w:rsidRPr="00044C38" w:rsidRDefault="00D55D2A" w:rsidP="00D55D2A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本次专项检查采取的措施。</w:t>
      </w:r>
      <w:r w:rsidRPr="00044C38">
        <w:rPr>
          <w:rFonts w:hint="eastAsia"/>
          <w:sz w:val="30"/>
          <w:szCs w:val="30"/>
        </w:rPr>
        <w:t>）</w:t>
      </w:r>
    </w:p>
    <w:p w:rsidR="00D55D2A" w:rsidRPr="00044C38" w:rsidRDefault="00D55D2A" w:rsidP="00D55D2A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三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>
        <w:rPr>
          <w:rFonts w:ascii="华文中宋" w:eastAsia="华文中宋" w:hAnsi="华文中宋" w:hint="eastAsia"/>
          <w:sz w:val="30"/>
          <w:szCs w:val="30"/>
        </w:rPr>
        <w:t>发现问题</w:t>
      </w:r>
    </w:p>
    <w:p w:rsidR="00D55D2A" w:rsidRDefault="00D55D2A" w:rsidP="00D55D2A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本次专项检查开展以来所发现的问题，具体案例应详实，附表见下。</w:t>
      </w:r>
      <w:r w:rsidRPr="00044C38">
        <w:rPr>
          <w:rFonts w:hint="eastAsia"/>
          <w:sz w:val="30"/>
          <w:szCs w:val="30"/>
        </w:rPr>
        <w:t>）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417"/>
        <w:gridCol w:w="1276"/>
        <w:gridCol w:w="1276"/>
        <w:gridCol w:w="1270"/>
      </w:tblGrid>
      <w:tr w:rsidR="00D55D2A" w:rsidTr="00ED4FD3">
        <w:trPr>
          <w:jc w:val="center"/>
        </w:trPr>
        <w:tc>
          <w:tcPr>
            <w:tcW w:w="709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 w:rsidRPr="00196363">
              <w:rPr>
                <w:rFonts w:hint="eastAsia"/>
                <w:sz w:val="24"/>
                <w:szCs w:val="24"/>
              </w:rPr>
              <w:t>作者</w:t>
            </w:r>
          </w:p>
        </w:tc>
        <w:tc>
          <w:tcPr>
            <w:tcW w:w="1701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 w:rsidRPr="00196363">
              <w:rPr>
                <w:rFonts w:hint="eastAsia"/>
                <w:sz w:val="24"/>
                <w:szCs w:val="24"/>
              </w:rPr>
              <w:t>学位论文题目</w:t>
            </w:r>
          </w:p>
        </w:tc>
        <w:tc>
          <w:tcPr>
            <w:tcW w:w="1418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 w:rsidRPr="00196363">
              <w:rPr>
                <w:rFonts w:hint="eastAsia"/>
                <w:sz w:val="24"/>
                <w:szCs w:val="24"/>
              </w:rPr>
              <w:t>授学位层次</w:t>
            </w:r>
          </w:p>
        </w:tc>
        <w:tc>
          <w:tcPr>
            <w:tcW w:w="1417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授学位时间</w:t>
            </w:r>
          </w:p>
        </w:tc>
        <w:tc>
          <w:tcPr>
            <w:tcW w:w="1276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 w:rsidRPr="00196363"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1276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违规行为</w:t>
            </w:r>
          </w:p>
        </w:tc>
        <w:tc>
          <w:tcPr>
            <w:tcW w:w="1270" w:type="dxa"/>
          </w:tcPr>
          <w:p w:rsidR="00D55D2A" w:rsidRPr="00196363" w:rsidRDefault="00D55D2A" w:rsidP="00F37430">
            <w:pPr>
              <w:spacing w:line="560" w:lineRule="exact"/>
              <w:mirrorIndents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处理过程</w:t>
            </w:r>
          </w:p>
        </w:tc>
      </w:tr>
      <w:tr w:rsidR="00D55D2A" w:rsidTr="00ED4FD3">
        <w:trPr>
          <w:jc w:val="center"/>
        </w:trPr>
        <w:tc>
          <w:tcPr>
            <w:tcW w:w="709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D55D2A" w:rsidTr="00ED4FD3">
        <w:trPr>
          <w:jc w:val="center"/>
        </w:trPr>
        <w:tc>
          <w:tcPr>
            <w:tcW w:w="709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D55D2A" w:rsidTr="00ED4FD3">
        <w:trPr>
          <w:jc w:val="center"/>
        </w:trPr>
        <w:tc>
          <w:tcPr>
            <w:tcW w:w="709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  <w:tr w:rsidR="00D55D2A" w:rsidTr="00ED4FD3">
        <w:trPr>
          <w:jc w:val="center"/>
        </w:trPr>
        <w:tc>
          <w:tcPr>
            <w:tcW w:w="709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8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  <w:tc>
          <w:tcPr>
            <w:tcW w:w="1270" w:type="dxa"/>
          </w:tcPr>
          <w:p w:rsidR="00D55D2A" w:rsidRDefault="00D55D2A" w:rsidP="00F37430">
            <w:pPr>
              <w:spacing w:line="560" w:lineRule="exact"/>
              <w:mirrorIndents/>
              <w:rPr>
                <w:sz w:val="30"/>
                <w:szCs w:val="30"/>
              </w:rPr>
            </w:pPr>
          </w:p>
        </w:tc>
      </w:tr>
    </w:tbl>
    <w:p w:rsidR="00D55D2A" w:rsidRDefault="00D55D2A" w:rsidP="00D55D2A">
      <w:pPr>
        <w:pStyle w:val="2"/>
        <w:spacing w:beforeLines="20" w:before="62" w:afterLines="20" w:after="62" w:line="560" w:lineRule="exact"/>
        <w:ind w:firstLine="601"/>
        <w:mirrorIndents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四</w:t>
      </w:r>
      <w:r w:rsidRPr="00044C38">
        <w:rPr>
          <w:rFonts w:ascii="华文中宋" w:eastAsia="华文中宋" w:hAnsi="华文中宋"/>
          <w:sz w:val="30"/>
          <w:szCs w:val="30"/>
        </w:rPr>
        <w:t>、</w:t>
      </w:r>
      <w:r w:rsidRPr="00044C38">
        <w:rPr>
          <w:rFonts w:ascii="华文中宋" w:eastAsia="华文中宋" w:hAnsi="华文中宋" w:hint="eastAsia"/>
          <w:sz w:val="30"/>
          <w:szCs w:val="30"/>
        </w:rPr>
        <w:t>下一步</w:t>
      </w:r>
      <w:r>
        <w:rPr>
          <w:rFonts w:ascii="华文中宋" w:eastAsia="华文中宋" w:hAnsi="华文中宋" w:hint="eastAsia"/>
          <w:sz w:val="30"/>
          <w:szCs w:val="30"/>
        </w:rPr>
        <w:t>工作</w:t>
      </w:r>
      <w:r w:rsidRPr="00044C38">
        <w:rPr>
          <w:rFonts w:ascii="华文中宋" w:eastAsia="华文中宋" w:hAnsi="华文中宋" w:hint="eastAsia"/>
          <w:sz w:val="30"/>
          <w:szCs w:val="30"/>
        </w:rPr>
        <w:t>的思路</w:t>
      </w:r>
    </w:p>
    <w:p w:rsidR="00D55D2A" w:rsidRPr="00044C38" w:rsidRDefault="00D55D2A" w:rsidP="00D55D2A">
      <w:pPr>
        <w:spacing w:line="560" w:lineRule="exact"/>
        <w:ind w:firstLine="600"/>
        <w:mirrorIndents/>
        <w:rPr>
          <w:sz w:val="30"/>
          <w:szCs w:val="30"/>
        </w:rPr>
      </w:pPr>
      <w:r w:rsidRPr="00044C38">
        <w:rPr>
          <w:rFonts w:hint="eastAsia"/>
          <w:sz w:val="30"/>
          <w:szCs w:val="30"/>
        </w:rPr>
        <w:t>（说明：</w:t>
      </w:r>
      <w:r>
        <w:rPr>
          <w:rFonts w:hint="eastAsia"/>
          <w:sz w:val="30"/>
          <w:szCs w:val="30"/>
        </w:rPr>
        <w:t>建立长效机制等。</w:t>
      </w:r>
      <w:r w:rsidRPr="00044C38">
        <w:rPr>
          <w:rFonts w:hint="eastAsia"/>
          <w:sz w:val="30"/>
          <w:szCs w:val="30"/>
        </w:rPr>
        <w:t>）</w:t>
      </w:r>
    </w:p>
    <w:p w:rsidR="00D55D2A" w:rsidRPr="00703FDA" w:rsidRDefault="00D55D2A" w:rsidP="00D55D2A">
      <w:pPr>
        <w:pStyle w:val="2"/>
        <w:spacing w:beforeLines="20" w:before="62" w:afterLines="20" w:after="62" w:line="560" w:lineRule="exact"/>
        <w:ind w:firstLine="601"/>
        <w:mirrorIndents/>
        <w:rPr>
          <w:rFonts w:eastAsia="宋体"/>
        </w:rPr>
      </w:pPr>
      <w:r>
        <w:rPr>
          <w:rFonts w:ascii="华文中宋" w:eastAsia="华文中宋" w:hAnsi="华文中宋" w:hint="eastAsia"/>
          <w:sz w:val="30"/>
          <w:szCs w:val="30"/>
        </w:rPr>
        <w:t>五</w:t>
      </w:r>
      <w:r w:rsidRPr="00044C38">
        <w:rPr>
          <w:rFonts w:ascii="华文中宋" w:eastAsia="华文中宋" w:hAnsi="华文中宋" w:hint="eastAsia"/>
          <w:sz w:val="30"/>
          <w:szCs w:val="30"/>
        </w:rPr>
        <w:t>、有关建议</w:t>
      </w:r>
    </w:p>
    <w:p w:rsidR="00D55D2A" w:rsidRPr="009242D3" w:rsidRDefault="00D55D2A" w:rsidP="00D55D2A">
      <w:pPr>
        <w:spacing w:line="560" w:lineRule="exact"/>
        <w:mirrorIndents/>
        <w:rPr>
          <w:rFonts w:ascii="仿宋_GB2312" w:eastAsia="仿宋_GB2312" w:hAnsi="黑体"/>
          <w:sz w:val="32"/>
          <w:szCs w:val="32"/>
        </w:rPr>
      </w:pPr>
    </w:p>
    <w:p w:rsidR="00241DA9" w:rsidRDefault="00241DA9"/>
    <w:sectPr w:rsidR="00241D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0"/>
    <w:rsid w:val="00241DA9"/>
    <w:rsid w:val="00A34035"/>
    <w:rsid w:val="00D55D2A"/>
    <w:rsid w:val="00E6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A7014-233C-400E-B857-EAF39FF8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D2A"/>
    <w:pPr>
      <w:widowControl w:val="0"/>
      <w:jc w:val="both"/>
    </w:pPr>
  </w:style>
  <w:style w:type="paragraph" w:styleId="2">
    <w:name w:val="heading 2"/>
    <w:basedOn w:val="a"/>
    <w:next w:val="a"/>
    <w:link w:val="21"/>
    <w:uiPriority w:val="9"/>
    <w:unhideWhenUsed/>
    <w:qFormat/>
    <w:rsid w:val="00D55D2A"/>
    <w:pPr>
      <w:keepNext/>
      <w:keepLines/>
      <w:spacing w:line="520" w:lineRule="exact"/>
      <w:ind w:firstLineChars="200" w:firstLine="562"/>
      <w:outlineLvl w:val="1"/>
    </w:pPr>
    <w:rPr>
      <w:rFonts w:ascii="Times New Roman" w:eastAsia="黑体" w:hAnsi="Times New Roman" w:cs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uiPriority w:val="9"/>
    <w:semiHidden/>
    <w:rsid w:val="00D55D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"/>
    <w:rsid w:val="00D55D2A"/>
    <w:rPr>
      <w:rFonts w:ascii="Times New Roman" w:eastAsia="黑体" w:hAnsi="Times New Roman" w:cs="Times New Roman"/>
      <w:b/>
      <w:bCs/>
      <w:sz w:val="28"/>
      <w:szCs w:val="32"/>
    </w:rPr>
  </w:style>
  <w:style w:type="table" w:styleId="a3">
    <w:name w:val="Table Grid"/>
    <w:basedOn w:val="a1"/>
    <w:uiPriority w:val="39"/>
    <w:rsid w:val="00D55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吕磊</dc:creator>
  <cp:keywords/>
  <dc:description/>
  <cp:lastModifiedBy>吕磊</cp:lastModifiedBy>
  <cp:revision>2</cp:revision>
  <dcterms:created xsi:type="dcterms:W3CDTF">2018-07-25T07:43:00Z</dcterms:created>
  <dcterms:modified xsi:type="dcterms:W3CDTF">2018-07-25T07:43:00Z</dcterms:modified>
</cp:coreProperties>
</file>